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4C956" w14:textId="580C7B75" w:rsidR="002750E4" w:rsidRPr="007A2A57" w:rsidRDefault="002750E4" w:rsidP="002750E4">
      <w:pPr>
        <w:pStyle w:val="3GPPHeader"/>
        <w:spacing w:after="60"/>
        <w:rPr>
          <w:sz w:val="32"/>
          <w:szCs w:val="32"/>
          <w:highlight w:val="yellow"/>
        </w:rPr>
      </w:pPr>
      <w:r w:rsidRPr="00C80609">
        <w:t>3GPP TSG-RAN WG1 Meeting #</w:t>
      </w:r>
      <w:r>
        <w:t>96</w:t>
      </w:r>
      <w:r w:rsidRPr="00C80609">
        <w:tab/>
      </w:r>
      <w:r w:rsidRPr="00C80609">
        <w:rPr>
          <w:sz w:val="32"/>
          <w:szCs w:val="32"/>
        </w:rPr>
        <w:t>R</w:t>
      </w:r>
      <w:r w:rsidRPr="007A2A57">
        <w:rPr>
          <w:sz w:val="32"/>
          <w:szCs w:val="32"/>
        </w:rPr>
        <w:t>1-</w:t>
      </w:r>
      <w:bookmarkStart w:id="0" w:name="_GoBack"/>
      <w:r w:rsidRPr="007A2A57">
        <w:rPr>
          <w:color w:val="000000"/>
          <w:sz w:val="32"/>
          <w:szCs w:val="32"/>
        </w:rPr>
        <w:t>1</w:t>
      </w:r>
      <w:r w:rsidRPr="0049600F">
        <w:rPr>
          <w:color w:val="000000"/>
          <w:sz w:val="32"/>
          <w:szCs w:val="32"/>
        </w:rPr>
        <w:t>9</w:t>
      </w:r>
      <w:r w:rsidR="0049600F" w:rsidRPr="0049600F">
        <w:rPr>
          <w:color w:val="000000"/>
          <w:sz w:val="32"/>
          <w:szCs w:val="32"/>
        </w:rPr>
        <w:t>0</w:t>
      </w:r>
      <w:r w:rsidR="0098627C" w:rsidRPr="0049600F">
        <w:rPr>
          <w:color w:val="000000"/>
          <w:sz w:val="32"/>
          <w:szCs w:val="32"/>
        </w:rPr>
        <w:t>3508</w:t>
      </w:r>
      <w:bookmarkEnd w:id="0"/>
    </w:p>
    <w:p w14:paraId="1C69393B" w14:textId="430CC90D" w:rsidR="00E90E49" w:rsidRPr="00965597" w:rsidRDefault="002750E4" w:rsidP="002750E4">
      <w:pPr>
        <w:pStyle w:val="3GPPHeader"/>
      </w:pPr>
      <w:r w:rsidRPr="00C80609">
        <w:t>Athens, Greece, February 25</w:t>
      </w:r>
      <w:r w:rsidRPr="00C80609">
        <w:rPr>
          <w:vertAlign w:val="superscript"/>
        </w:rPr>
        <w:t>th</w:t>
      </w:r>
      <w:r w:rsidRPr="00C80609">
        <w:t xml:space="preserve"> – March 1</w:t>
      </w:r>
      <w:r w:rsidRPr="00C80609">
        <w:rPr>
          <w:vertAlign w:val="superscript"/>
        </w:rPr>
        <w:t>st</w:t>
      </w:r>
      <w:r w:rsidRPr="00C80609">
        <w:t>, 2019</w:t>
      </w:r>
    </w:p>
    <w:p w14:paraId="0BC53F9D" w14:textId="77777777" w:rsidR="00E90E49" w:rsidRPr="00965597" w:rsidRDefault="00E90E49" w:rsidP="00A575AC">
      <w:pPr>
        <w:pStyle w:val="3GPPHeader"/>
      </w:pPr>
    </w:p>
    <w:p w14:paraId="29261FD6" w14:textId="780C4AA7" w:rsidR="00E90E49" w:rsidRPr="0019535D" w:rsidRDefault="00E90E49" w:rsidP="00A575AC">
      <w:pPr>
        <w:pStyle w:val="3GPPHeader"/>
        <w:rPr>
          <w:lang w:val="sv-SE"/>
        </w:rPr>
      </w:pPr>
      <w:r w:rsidRPr="0019535D">
        <w:rPr>
          <w:lang w:val="sv-SE"/>
        </w:rPr>
        <w:t>Agenda Item:</w:t>
      </w:r>
      <w:r w:rsidRPr="0019535D">
        <w:rPr>
          <w:lang w:val="sv-SE"/>
        </w:rPr>
        <w:tab/>
      </w:r>
      <w:r w:rsidR="00C67DE7">
        <w:rPr>
          <w:lang w:val="sv-SE"/>
        </w:rPr>
        <w:t>6.2.2.1</w:t>
      </w:r>
    </w:p>
    <w:p w14:paraId="36A01841" w14:textId="77777777" w:rsidR="00E90E49" w:rsidRPr="00965597" w:rsidRDefault="003D3C45" w:rsidP="00A575AC">
      <w:pPr>
        <w:pStyle w:val="3GPPHeader"/>
      </w:pPr>
      <w:r w:rsidRPr="00965597">
        <w:t>Source:</w:t>
      </w:r>
      <w:r w:rsidR="00E90E49" w:rsidRPr="00965597">
        <w:tab/>
      </w:r>
      <w:r w:rsidR="00F64C2B" w:rsidRPr="00965597">
        <w:t>Ericsson</w:t>
      </w:r>
    </w:p>
    <w:p w14:paraId="36CF4257" w14:textId="5D9246A1" w:rsidR="00E90E49" w:rsidRPr="00965597" w:rsidRDefault="003D3C45" w:rsidP="00A575AC">
      <w:pPr>
        <w:pStyle w:val="3GPPHeader"/>
      </w:pPr>
      <w:r w:rsidRPr="00965597">
        <w:t>Title:</w:t>
      </w:r>
      <w:r w:rsidR="00E90E49" w:rsidRPr="00965597">
        <w:tab/>
      </w:r>
      <w:r w:rsidR="00C67DE7">
        <w:t>Further topics for 6.2.2.1 Group WUS for NB-IoT</w:t>
      </w:r>
    </w:p>
    <w:p w14:paraId="4830DD72" w14:textId="77777777" w:rsidR="00E90E49" w:rsidRPr="00965597" w:rsidRDefault="00E90E49" w:rsidP="00A575AC">
      <w:pPr>
        <w:pStyle w:val="3GPPHeader"/>
      </w:pPr>
      <w:r w:rsidRPr="00965597">
        <w:t>Document for:</w:t>
      </w:r>
      <w:r w:rsidRPr="00965597">
        <w:tab/>
      </w:r>
      <w:r w:rsidRPr="00C67DE7">
        <w:t>Discussion, Decision</w:t>
      </w:r>
    </w:p>
    <w:p w14:paraId="15AC3017" w14:textId="77777777" w:rsidR="00E90E49" w:rsidRPr="00965597" w:rsidRDefault="00E90E49" w:rsidP="00A575AC"/>
    <w:p w14:paraId="09BD9563" w14:textId="77777777" w:rsidR="00E90E49" w:rsidRDefault="00E90E49" w:rsidP="00D9280D">
      <w:pPr>
        <w:pStyle w:val="Heading1"/>
      </w:pPr>
      <w:r w:rsidRPr="00965597">
        <w:t>Introduction</w:t>
      </w:r>
    </w:p>
    <w:p w14:paraId="49189ED4" w14:textId="715B5E21" w:rsidR="00477768" w:rsidRPr="00965597" w:rsidRDefault="000967A1" w:rsidP="00A575AC">
      <w:pPr>
        <w:pStyle w:val="BodyText"/>
      </w:pPr>
      <w:r>
        <w:t xml:space="preserve">This document continues the </w:t>
      </w:r>
      <w:r w:rsidR="00C571BA">
        <w:t xml:space="preserve">discussion </w:t>
      </w:r>
      <w:r w:rsidR="00F704D0">
        <w:t xml:space="preserve">from the feature lead summary </w:t>
      </w:r>
      <w:r w:rsidR="00C571BA">
        <w:t xml:space="preserve">and brings up </w:t>
      </w:r>
      <w:r w:rsidR="00202DD8">
        <w:t xml:space="preserve">undecided topics </w:t>
      </w:r>
      <w:r w:rsidR="00C571BA">
        <w:t>about Group WUS for NB-IoT.</w:t>
      </w:r>
    </w:p>
    <w:p w14:paraId="5091F6C4" w14:textId="77777777" w:rsidR="004000E8" w:rsidRPr="00965597" w:rsidRDefault="004000E8" w:rsidP="00CE0424">
      <w:pPr>
        <w:pStyle w:val="Heading1"/>
        <w:rPr>
          <w:lang w:val="en-US"/>
        </w:rPr>
      </w:pPr>
      <w:bookmarkStart w:id="1" w:name="_Ref178064866"/>
      <w:r w:rsidRPr="00965597">
        <w:rPr>
          <w:lang w:val="en-US"/>
        </w:rPr>
        <w:t>Discussion</w:t>
      </w:r>
      <w:bookmarkEnd w:id="1"/>
    </w:p>
    <w:p w14:paraId="492DB448" w14:textId="4FFB0066" w:rsidR="00202DD8" w:rsidRPr="00202DD8" w:rsidRDefault="00202DD8" w:rsidP="00202DD8">
      <w:pPr>
        <w:pStyle w:val="Heading2"/>
        <w:rPr>
          <w:lang w:val="en-US"/>
        </w:rPr>
      </w:pPr>
      <w:r>
        <w:rPr>
          <w:lang w:val="en-US"/>
        </w:rPr>
        <w:t xml:space="preserve">WUS </w:t>
      </w:r>
      <w:r w:rsidR="00003A95">
        <w:rPr>
          <w:lang w:val="en-US"/>
        </w:rPr>
        <w:t>resource conf</w:t>
      </w:r>
      <w:r w:rsidR="007217D7">
        <w:rPr>
          <w:lang w:val="en-US"/>
        </w:rPr>
        <w:t>i</w:t>
      </w:r>
      <w:r w:rsidR="00003A95">
        <w:rPr>
          <w:lang w:val="en-US"/>
        </w:rPr>
        <w:t>guration</w:t>
      </w:r>
    </w:p>
    <w:p w14:paraId="50BF4861" w14:textId="0D399551" w:rsidR="0027144F" w:rsidRPr="00003A95" w:rsidRDefault="00003A95" w:rsidP="00A575AC">
      <w:pPr>
        <w:pStyle w:val="BodyText"/>
        <w:rPr>
          <w:i/>
        </w:rPr>
      </w:pPr>
      <w:r w:rsidRPr="00003A95">
        <w:rPr>
          <w:i/>
        </w:rPr>
        <w:t>How many resources should be configured for group WUS and should any of them be shared with legacy WUS?</w:t>
      </w:r>
    </w:p>
    <w:p w14:paraId="2789821A" w14:textId="77F0B3C8" w:rsidR="00301511" w:rsidRPr="0030242A" w:rsidRDefault="003E7C0B" w:rsidP="003E7C0B">
      <w:pPr>
        <w:pStyle w:val="Proposal"/>
      </w:pPr>
      <w:bookmarkStart w:id="2" w:name="_Ref190406817"/>
      <w:bookmarkStart w:id="3" w:name="_Toc226862296"/>
      <w:bookmarkStart w:id="4" w:name="_Toc347823621"/>
      <w:bookmarkStart w:id="5" w:name="_Toc347824073"/>
      <w:bookmarkStart w:id="6" w:name="_Toc347824246"/>
      <w:bookmarkStart w:id="7" w:name="_Toc2181170"/>
      <w:r w:rsidRPr="003E7C0B">
        <w:rPr>
          <w:rFonts w:cs="Arial"/>
        </w:rPr>
        <w:t xml:space="preserve">Up to 2 </w:t>
      </w:r>
      <w:r w:rsidR="004631B8">
        <w:rPr>
          <w:rFonts w:cs="Arial"/>
        </w:rPr>
        <w:t>time-multiplexed</w:t>
      </w:r>
      <w:r w:rsidRPr="003E7C0B">
        <w:rPr>
          <w:rFonts w:cs="Arial"/>
        </w:rPr>
        <w:t xml:space="preserve"> WUS resources may be configured.</w:t>
      </w:r>
      <w:r w:rsidR="0030242A">
        <w:rPr>
          <w:rFonts w:cs="Arial"/>
        </w:rPr>
        <w:t xml:space="preserve"> </w:t>
      </w:r>
      <w:r w:rsidR="0030242A" w:rsidRPr="00301511">
        <w:rPr>
          <w:rFonts w:cs="Arial"/>
        </w:rPr>
        <w:t>FFS whether a group WUS resource may be shared with legacy WUS or not.</w:t>
      </w:r>
      <w:bookmarkEnd w:id="7"/>
    </w:p>
    <w:p w14:paraId="3B3CE25B" w14:textId="20CE2B21" w:rsidR="0030242A" w:rsidRPr="0030242A" w:rsidRDefault="0030242A" w:rsidP="0030242A">
      <w:pPr>
        <w:pStyle w:val="BodyText"/>
        <w:rPr>
          <w:b/>
        </w:rPr>
      </w:pPr>
      <w:r w:rsidRPr="0030242A">
        <w:rPr>
          <w:b/>
          <w:highlight w:val="yellow"/>
        </w:rPr>
        <w:t>OR</w:t>
      </w:r>
    </w:p>
    <w:p w14:paraId="5A40391E" w14:textId="4FA2A106" w:rsidR="00CE0424" w:rsidRPr="00003A95" w:rsidRDefault="003E7C0B" w:rsidP="00003A95">
      <w:pPr>
        <w:pStyle w:val="Proposal"/>
        <w:rPr>
          <w:rFonts w:cs="Arial"/>
        </w:rPr>
      </w:pPr>
      <w:bookmarkStart w:id="8" w:name="_Toc2181171"/>
      <w:r w:rsidRPr="00301511">
        <w:rPr>
          <w:rFonts w:cs="Arial"/>
        </w:rPr>
        <w:t>One WUS resource is used for group WUS.</w:t>
      </w:r>
      <w:r w:rsidR="0030242A">
        <w:rPr>
          <w:rFonts w:cs="Arial"/>
        </w:rPr>
        <w:t xml:space="preserve"> </w:t>
      </w:r>
      <w:r w:rsidRPr="00301511">
        <w:rPr>
          <w:rFonts w:cs="Arial"/>
        </w:rPr>
        <w:t>FFS whether a group WUS resource may be shared with legacy WUS or not.</w:t>
      </w:r>
      <w:bookmarkEnd w:id="2"/>
      <w:bookmarkEnd w:id="3"/>
      <w:bookmarkEnd w:id="4"/>
      <w:bookmarkEnd w:id="5"/>
      <w:bookmarkEnd w:id="6"/>
      <w:bookmarkEnd w:id="8"/>
    </w:p>
    <w:p w14:paraId="6CDC2556" w14:textId="29BBE71C" w:rsidR="00F63950" w:rsidRDefault="00AA70E0" w:rsidP="00F63950">
      <w:pPr>
        <w:pStyle w:val="Heading2"/>
        <w:rPr>
          <w:lang w:val="en-US"/>
        </w:rPr>
      </w:pPr>
      <w:r>
        <w:rPr>
          <w:lang w:val="en-US"/>
        </w:rPr>
        <w:t>Sequence design</w:t>
      </w:r>
    </w:p>
    <w:p w14:paraId="289DE27B" w14:textId="186759DB" w:rsidR="00590A98" w:rsidRPr="00590A98" w:rsidRDefault="00590A98" w:rsidP="00590A98">
      <w:pPr>
        <w:rPr>
          <w:i/>
          <w:lang w:eastAsia="ja-JP"/>
        </w:rPr>
      </w:pPr>
      <w:r w:rsidRPr="00590A98">
        <w:rPr>
          <w:i/>
          <w:lang w:eastAsia="ja-JP"/>
        </w:rPr>
        <w:t>How to assess different sequence proposals?</w:t>
      </w:r>
    </w:p>
    <w:p w14:paraId="20239F1F" w14:textId="77777777" w:rsidR="00590A98" w:rsidRDefault="00590A98" w:rsidP="001F153F">
      <w:pPr>
        <w:pStyle w:val="Proposal"/>
        <w:rPr>
          <w:rFonts w:asciiTheme="minorHAnsi" w:hAnsiTheme="minorHAnsi"/>
        </w:rPr>
      </w:pPr>
      <w:bookmarkStart w:id="9" w:name="_Toc2181172"/>
      <w:r>
        <w:t xml:space="preserve">Companies are encouraged to provide results for the different sequence candidates, </w:t>
      </w:r>
      <w:proofErr w:type="gramStart"/>
      <w:r>
        <w:t>taking into account</w:t>
      </w:r>
      <w:proofErr w:type="gramEnd"/>
      <w:r>
        <w:t>, e.g.,</w:t>
      </w:r>
      <w:bookmarkEnd w:id="9"/>
      <w:r>
        <w:t xml:space="preserve"> </w:t>
      </w:r>
    </w:p>
    <w:p w14:paraId="119C312C" w14:textId="77777777" w:rsidR="00590A98" w:rsidRDefault="00590A98" w:rsidP="001F153F">
      <w:pPr>
        <w:pStyle w:val="Proposal"/>
        <w:numPr>
          <w:ilvl w:val="1"/>
          <w:numId w:val="3"/>
        </w:numPr>
      </w:pPr>
      <w:bookmarkStart w:id="10" w:name="_Toc2181173"/>
      <w:r>
        <w:t>Detection window lengths</w:t>
      </w:r>
      <w:bookmarkEnd w:id="10"/>
    </w:p>
    <w:p w14:paraId="30170E59" w14:textId="77777777" w:rsidR="00590A98" w:rsidRDefault="00590A98" w:rsidP="001F153F">
      <w:pPr>
        <w:pStyle w:val="Proposal"/>
        <w:numPr>
          <w:ilvl w:val="1"/>
          <w:numId w:val="3"/>
        </w:numPr>
      </w:pPr>
      <w:bookmarkStart w:id="11" w:name="_Toc2181174"/>
      <w:r>
        <w:t>Frequency errors</w:t>
      </w:r>
      <w:bookmarkEnd w:id="11"/>
    </w:p>
    <w:p w14:paraId="7F8E29FF" w14:textId="77777777" w:rsidR="00590A98" w:rsidRDefault="00590A98" w:rsidP="001F153F">
      <w:pPr>
        <w:pStyle w:val="Proposal"/>
        <w:numPr>
          <w:ilvl w:val="1"/>
          <w:numId w:val="3"/>
        </w:numPr>
      </w:pPr>
      <w:bookmarkStart w:id="12" w:name="_Toc2181175"/>
      <w:r>
        <w:t>Channel model</w:t>
      </w:r>
      <w:bookmarkEnd w:id="12"/>
    </w:p>
    <w:p w14:paraId="16ED6BA1" w14:textId="33F31688" w:rsidR="00B409E0" w:rsidRPr="00AD07D3" w:rsidRDefault="00590A98" w:rsidP="00AD07D3">
      <w:pPr>
        <w:pStyle w:val="Proposal"/>
        <w:numPr>
          <w:ilvl w:val="0"/>
          <w:numId w:val="0"/>
        </w:numPr>
        <w:ind w:left="1701" w:hanging="1701"/>
      </w:pPr>
      <w:bookmarkStart w:id="13" w:name="_Toc2181176"/>
      <w:r>
        <w:t>where a starting point for evaluations is the Rel-15 WUS assumptions in R1-1714993 and Rel-15 WUS</w:t>
      </w:r>
      <w:r w:rsidR="001F153F">
        <w:t xml:space="preserve"> </w:t>
      </w:r>
      <w:r>
        <w:t>functionality (</w:t>
      </w:r>
      <w:proofErr w:type="spellStart"/>
      <w:r>
        <w:t>w.r.t.</w:t>
      </w:r>
      <w:proofErr w:type="spellEnd"/>
      <w:r>
        <w:t xml:space="preserve"> frequency error and detection window lengths).</w:t>
      </w:r>
      <w:bookmarkEnd w:id="13"/>
    </w:p>
    <w:p w14:paraId="30D5FD32" w14:textId="10A7B146" w:rsidR="006E1C82" w:rsidRPr="008346DE" w:rsidRDefault="00C01F33" w:rsidP="00A575AC">
      <w:pPr>
        <w:pStyle w:val="Heading1"/>
        <w:rPr>
          <w:lang w:val="en-US"/>
        </w:rPr>
      </w:pPr>
      <w:r w:rsidRPr="00965597">
        <w:rPr>
          <w:lang w:val="en-US"/>
        </w:rPr>
        <w:t>Conclusion</w:t>
      </w:r>
    </w:p>
    <w:p w14:paraId="1C5F29DA" w14:textId="77777777" w:rsidR="006E1C82" w:rsidRPr="00965597" w:rsidRDefault="008E065E" w:rsidP="00A575AC">
      <w:pPr>
        <w:pStyle w:val="BodyText"/>
      </w:pPr>
      <w:r w:rsidRPr="00965597">
        <w:t xml:space="preserve">Based on the discussion 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propose the following:</w:t>
      </w:r>
    </w:p>
    <w:p w14:paraId="23F67B7A" w14:textId="0B7D3AEB" w:rsidR="00DB2A4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2181170" w:history="1">
        <w:r w:rsidR="00DB2A40" w:rsidRPr="002210F3">
          <w:rPr>
            <w:rStyle w:val="Hyperlink"/>
            <w:noProof/>
          </w:rPr>
          <w:t>Proposal 1</w:t>
        </w:r>
        <w:r w:rsidR="00DB2A4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B2A40" w:rsidRPr="002210F3">
          <w:rPr>
            <w:rStyle w:val="Hyperlink"/>
            <w:rFonts w:cs="Arial"/>
            <w:noProof/>
          </w:rPr>
          <w:t>Up to 2 time-multiplexed WUS resources may be configured. FFS whether a group WUS resource may be shared with legacy WUS or not.</w:t>
        </w:r>
      </w:hyperlink>
    </w:p>
    <w:p w14:paraId="41EBBC8E" w14:textId="59DA26F5" w:rsidR="00DB2A40" w:rsidRDefault="00DB2A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181171" w:history="1">
        <w:r w:rsidRPr="002210F3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210F3">
          <w:rPr>
            <w:rStyle w:val="Hyperlink"/>
            <w:rFonts w:cs="Arial"/>
            <w:noProof/>
          </w:rPr>
          <w:t>One WUS resource is used for group WUS. FFS whether a group WUS resource may be shared with legacy WUS or not.</w:t>
        </w:r>
      </w:hyperlink>
    </w:p>
    <w:p w14:paraId="0BAD6722" w14:textId="4C826F07" w:rsidR="00DB2A40" w:rsidRDefault="00DB2A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181172" w:history="1">
        <w:r w:rsidRPr="002210F3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210F3">
          <w:rPr>
            <w:rStyle w:val="Hyperlink"/>
            <w:noProof/>
          </w:rPr>
          <w:t>Companies are encouraged to provide results for the different sequence candidates, taking into account, e.g.,</w:t>
        </w:r>
      </w:hyperlink>
    </w:p>
    <w:p w14:paraId="165A4B23" w14:textId="2F1E10F9" w:rsidR="00DB2A40" w:rsidRDefault="00DB2A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181173" w:history="1">
        <w:r w:rsidRPr="002210F3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210F3">
          <w:rPr>
            <w:rStyle w:val="Hyperlink"/>
            <w:noProof/>
          </w:rPr>
          <w:t>Detection window lengths</w:t>
        </w:r>
      </w:hyperlink>
    </w:p>
    <w:p w14:paraId="210131A4" w14:textId="0C93C2D5" w:rsidR="00DB2A40" w:rsidRDefault="00DB2A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181174" w:history="1">
        <w:r w:rsidRPr="002210F3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210F3">
          <w:rPr>
            <w:rStyle w:val="Hyperlink"/>
            <w:noProof/>
          </w:rPr>
          <w:t>Frequency errors</w:t>
        </w:r>
      </w:hyperlink>
    </w:p>
    <w:p w14:paraId="45DA35B2" w14:textId="4D53C3E5" w:rsidR="00DB2A40" w:rsidRDefault="00DB2A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181175" w:history="1">
        <w:r w:rsidRPr="002210F3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210F3">
          <w:rPr>
            <w:rStyle w:val="Hyperlink"/>
            <w:noProof/>
          </w:rPr>
          <w:t>Channel model</w:t>
        </w:r>
      </w:hyperlink>
    </w:p>
    <w:p w14:paraId="5F4AD4B0" w14:textId="075ED24C" w:rsidR="00DB2A40" w:rsidRDefault="00DB2A4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2181176" w:history="1">
        <w:r w:rsidRPr="002210F3">
          <w:rPr>
            <w:rStyle w:val="Hyperlink"/>
            <w:noProof/>
          </w:rPr>
          <w:t>where a starting point for evaluations is the Rel-15 WUS assumptions in R1-1714993 and Rel-15 WUS functionality (w.r.t. frequency error and detection window lengths).</w:t>
        </w:r>
      </w:hyperlink>
    </w:p>
    <w:p w14:paraId="2E7034A4" w14:textId="54322D08" w:rsidR="003A7EF3" w:rsidRPr="00965597" w:rsidRDefault="006E1C82" w:rsidP="00A575AC">
      <w:pPr>
        <w:pStyle w:val="BodyText"/>
      </w:pPr>
      <w:r w:rsidRPr="00965597">
        <w:fldChar w:fldCharType="end"/>
      </w:r>
      <w:r w:rsidRPr="00965597">
        <w:t xml:space="preserve"> </w:t>
      </w:r>
    </w:p>
    <w:sectPr w:rsidR="003A7EF3" w:rsidRPr="00965597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0553C" w14:textId="77777777" w:rsidR="00C91EF8" w:rsidRDefault="00C91EF8" w:rsidP="00A575AC">
      <w:r>
        <w:separator/>
      </w:r>
    </w:p>
    <w:p w14:paraId="4432A4EE" w14:textId="77777777" w:rsidR="00C91EF8" w:rsidRDefault="00C91EF8" w:rsidP="00A575AC"/>
  </w:endnote>
  <w:endnote w:type="continuationSeparator" w:id="0">
    <w:p w14:paraId="7A3E129B" w14:textId="77777777" w:rsidR="00C91EF8" w:rsidRDefault="00C91EF8" w:rsidP="00A575AC">
      <w:r>
        <w:continuationSeparator/>
      </w:r>
    </w:p>
    <w:p w14:paraId="3A5CC975" w14:textId="77777777" w:rsidR="00C91EF8" w:rsidRDefault="00C91EF8" w:rsidP="00A57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54933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903ED" w14:textId="77777777" w:rsidR="00C91EF8" w:rsidRDefault="00C91EF8" w:rsidP="00A575AC">
      <w:r>
        <w:separator/>
      </w:r>
    </w:p>
    <w:p w14:paraId="41385278" w14:textId="77777777" w:rsidR="00C91EF8" w:rsidRDefault="00C91EF8" w:rsidP="00A575AC"/>
  </w:footnote>
  <w:footnote w:type="continuationSeparator" w:id="0">
    <w:p w14:paraId="0207479C" w14:textId="77777777" w:rsidR="00C91EF8" w:rsidRDefault="00C91EF8" w:rsidP="00A575AC">
      <w:r>
        <w:continuationSeparator/>
      </w:r>
    </w:p>
    <w:p w14:paraId="6C52E703" w14:textId="77777777" w:rsidR="00C91EF8" w:rsidRDefault="00C91EF8" w:rsidP="00A575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6BB62" w14:textId="77777777" w:rsidR="00C744FE" w:rsidRDefault="00C744FE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21"/>
  </w:num>
  <w:num w:numId="2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EF8"/>
    <w:rsid w:val="000006E1"/>
    <w:rsid w:val="00002A37"/>
    <w:rsid w:val="00003A95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171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7A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3DF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35D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153F"/>
    <w:rsid w:val="001F3916"/>
    <w:rsid w:val="001F54C5"/>
    <w:rsid w:val="001F662C"/>
    <w:rsid w:val="001F7074"/>
    <w:rsid w:val="00200490"/>
    <w:rsid w:val="00201F3A"/>
    <w:rsid w:val="00202DD8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0E4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511"/>
    <w:rsid w:val="00301CE6"/>
    <w:rsid w:val="0030242A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E7C0B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1B8"/>
    <w:rsid w:val="004669E2"/>
    <w:rsid w:val="00470C31"/>
    <w:rsid w:val="00471DE0"/>
    <w:rsid w:val="004734D0"/>
    <w:rsid w:val="0047556B"/>
    <w:rsid w:val="00477768"/>
    <w:rsid w:val="00483009"/>
    <w:rsid w:val="00492BC5"/>
    <w:rsid w:val="0049600F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032B"/>
    <w:rsid w:val="00590A98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FE2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7D7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6DE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3DDD"/>
    <w:rsid w:val="0097603D"/>
    <w:rsid w:val="00976949"/>
    <w:rsid w:val="00980477"/>
    <w:rsid w:val="00985253"/>
    <w:rsid w:val="009853B3"/>
    <w:rsid w:val="0098627C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0F0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0E0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7D3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571BA"/>
    <w:rsid w:val="00C60783"/>
    <w:rsid w:val="00C62F2F"/>
    <w:rsid w:val="00C64672"/>
    <w:rsid w:val="00C67DE7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EF8"/>
    <w:rsid w:val="00C93814"/>
    <w:rsid w:val="00C93C4B"/>
    <w:rsid w:val="00C944AB"/>
    <w:rsid w:val="00C95B40"/>
    <w:rsid w:val="00CA1805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80D"/>
    <w:rsid w:val="00D92982"/>
    <w:rsid w:val="00DA305E"/>
    <w:rsid w:val="00DA5417"/>
    <w:rsid w:val="00DA56E8"/>
    <w:rsid w:val="00DB0A9F"/>
    <w:rsid w:val="00DB2A40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E4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4D0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053849"/>
  <w15:chartTrackingRefBased/>
  <w15:docId w15:val="{F107B8D4-11AD-4422-9515-6EB8926D5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7FE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</w:style>
  <w:style w:type="paragraph" w:styleId="ListContinue2">
    <w:name w:val="List Continue 2"/>
    <w:basedOn w:val="Normal"/>
    <w:rsid w:val="003A70A4"/>
    <w:pPr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2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gast\OneDrive%20-%20Ericsson%20AB\3GPP%20meetings\R1-xxxxxx%20Contribution%20Template%20-%20M&#197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A5C67-7E1C-42E4-9475-6C46A801E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 - MÅ</Template>
  <TotalTime>0</TotalTime>
  <Pages>2</Pages>
  <Words>333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2095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Magnus Åström</dc:creator>
  <cp:keywords>3GPP; Ericsson; TDoc</cp:keywords>
  <dc:description/>
  <cp:lastModifiedBy>Magnus Åström</cp:lastModifiedBy>
  <cp:revision>2</cp:revision>
  <cp:lastPrinted>2008-01-31T07:09:00Z</cp:lastPrinted>
  <dcterms:created xsi:type="dcterms:W3CDTF">2019-02-27T15:33:00Z</dcterms:created>
  <dcterms:modified xsi:type="dcterms:W3CDTF">2019-02-27T15:33:00Z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